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78987" w14:textId="614CBBB0" w:rsidR="003D047D" w:rsidRPr="00C53E3C" w:rsidRDefault="00302537" w:rsidP="003D047D">
      <w:pPr>
        <w:spacing w:line="276" w:lineRule="au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C53E3C">
        <w:rPr>
          <w:rFonts w:asciiTheme="minorHAnsi" w:hAnsiTheme="minorHAnsi" w:cstheme="minorHAnsi"/>
          <w:b/>
          <w:bCs/>
          <w:sz w:val="28"/>
          <w:szCs w:val="28"/>
        </w:rPr>
        <w:t>Výroční zpráva za rok 202</w:t>
      </w:r>
      <w:r w:rsidR="00E367B1">
        <w:rPr>
          <w:rFonts w:asciiTheme="minorHAnsi" w:hAnsiTheme="minorHAnsi" w:cstheme="minorHAnsi"/>
          <w:b/>
          <w:bCs/>
          <w:sz w:val="28"/>
          <w:szCs w:val="28"/>
        </w:rPr>
        <w:t>4</w:t>
      </w:r>
    </w:p>
    <w:p w14:paraId="1D924219" w14:textId="76FBD01C" w:rsidR="003D047D" w:rsidRPr="00C53E3C" w:rsidRDefault="00302537" w:rsidP="003D047D">
      <w:pPr>
        <w:spacing w:line="276" w:lineRule="au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C53E3C">
        <w:rPr>
          <w:rFonts w:asciiTheme="minorHAnsi" w:hAnsiTheme="minorHAnsi" w:cstheme="minorHAnsi"/>
          <w:b/>
          <w:bCs/>
          <w:sz w:val="28"/>
          <w:szCs w:val="28"/>
        </w:rPr>
        <w:t>o činnosti obce Větrušice v oblasti poskytování informací dle</w:t>
      </w:r>
      <w:r w:rsidR="00C53E3C" w:rsidRPr="00C53E3C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C53E3C">
        <w:rPr>
          <w:rFonts w:asciiTheme="minorHAnsi" w:hAnsiTheme="minorHAnsi" w:cstheme="minorHAnsi"/>
          <w:b/>
          <w:bCs/>
          <w:sz w:val="28"/>
          <w:szCs w:val="28"/>
        </w:rPr>
        <w:t>§ 18 zákona č. 106/1999 Sb.,</w:t>
      </w:r>
      <w:r w:rsidR="003D047D" w:rsidRPr="00C53E3C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C53E3C">
        <w:rPr>
          <w:rFonts w:asciiTheme="minorHAnsi" w:hAnsiTheme="minorHAnsi" w:cstheme="minorHAnsi"/>
          <w:b/>
          <w:bCs/>
          <w:sz w:val="28"/>
          <w:szCs w:val="28"/>
        </w:rPr>
        <w:t>o</w:t>
      </w:r>
      <w:r w:rsidR="00C44D6C" w:rsidRPr="00C53E3C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C53E3C">
        <w:rPr>
          <w:rFonts w:asciiTheme="minorHAnsi" w:hAnsiTheme="minorHAnsi" w:cstheme="minorHAnsi"/>
          <w:b/>
          <w:bCs/>
          <w:sz w:val="28"/>
          <w:szCs w:val="28"/>
        </w:rPr>
        <w:t xml:space="preserve">svobodném přístupu </w:t>
      </w:r>
      <w:r w:rsidR="003D047D" w:rsidRPr="00C53E3C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79E9610C" w14:textId="0D51FE37" w:rsidR="008B7469" w:rsidRPr="00C53E3C" w:rsidRDefault="003D047D" w:rsidP="003D047D">
      <w:pPr>
        <w:spacing w:line="276" w:lineRule="au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C53E3C">
        <w:rPr>
          <w:rFonts w:asciiTheme="minorHAnsi" w:hAnsiTheme="minorHAnsi" w:cstheme="minorHAnsi"/>
          <w:b/>
          <w:bCs/>
          <w:sz w:val="28"/>
          <w:szCs w:val="28"/>
        </w:rPr>
        <w:t xml:space="preserve">k </w:t>
      </w:r>
      <w:r w:rsidR="00302537" w:rsidRPr="00C53E3C">
        <w:rPr>
          <w:rFonts w:asciiTheme="minorHAnsi" w:hAnsiTheme="minorHAnsi" w:cstheme="minorHAnsi"/>
          <w:b/>
          <w:bCs/>
          <w:sz w:val="28"/>
          <w:szCs w:val="28"/>
        </w:rPr>
        <w:t>informacím, ve znění pozdějších předpisů</w:t>
      </w:r>
    </w:p>
    <w:p w14:paraId="092CDDC5" w14:textId="77777777" w:rsidR="008B7469" w:rsidRPr="00C53E3C" w:rsidRDefault="008B7469" w:rsidP="003D047D">
      <w:pPr>
        <w:spacing w:line="276" w:lineRule="auto"/>
        <w:jc w:val="center"/>
        <w:rPr>
          <w:rFonts w:asciiTheme="minorHAnsi" w:hAnsiTheme="minorHAnsi" w:cstheme="minorHAnsi"/>
          <w:color w:val="000000" w:themeColor="text1"/>
          <w:sz w:val="28"/>
          <w:szCs w:val="28"/>
        </w:rPr>
      </w:pPr>
    </w:p>
    <w:p w14:paraId="19448C03" w14:textId="77777777" w:rsidR="008B7469" w:rsidRPr="00C53E3C" w:rsidRDefault="008B7469" w:rsidP="00C44D6C">
      <w:pPr>
        <w:spacing w:line="276" w:lineRule="auto"/>
        <w:rPr>
          <w:rFonts w:asciiTheme="minorHAnsi" w:hAnsiTheme="minorHAnsi" w:cstheme="minorHAnsi"/>
          <w:color w:val="000000" w:themeColor="text1"/>
        </w:rPr>
      </w:pPr>
    </w:p>
    <w:p w14:paraId="2143C45F" w14:textId="77777777" w:rsidR="003D047D" w:rsidRPr="00C53E3C" w:rsidRDefault="003D047D" w:rsidP="003D047D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color w:val="000000"/>
          <w:lang w:eastAsia="en-US"/>
        </w:rPr>
      </w:pPr>
      <w:r w:rsidRPr="00C53E3C">
        <w:rPr>
          <w:rFonts w:asciiTheme="minorHAnsi" w:eastAsiaTheme="minorHAnsi" w:hAnsiTheme="minorHAnsi" w:cstheme="minorHAnsi"/>
          <w:b/>
          <w:bCs/>
          <w:color w:val="000000"/>
          <w:lang w:eastAsia="en-US"/>
        </w:rPr>
        <w:t xml:space="preserve">a) počet podaných žádostí o informace a počet vydaných rozhodnutí o odmítnutí žádosti </w:t>
      </w:r>
    </w:p>
    <w:p w14:paraId="2A613231" w14:textId="20551A73" w:rsidR="003D047D" w:rsidRPr="00C53E3C" w:rsidRDefault="003D047D" w:rsidP="003D047D">
      <w:pPr>
        <w:autoSpaceDE w:val="0"/>
        <w:autoSpaceDN w:val="0"/>
        <w:adjustRightInd w:val="0"/>
        <w:ind w:left="708"/>
        <w:rPr>
          <w:rFonts w:asciiTheme="minorHAnsi" w:eastAsiaTheme="minorHAnsi" w:hAnsiTheme="minorHAnsi" w:cstheme="minorHAnsi"/>
          <w:b/>
          <w:bCs/>
          <w:color w:val="000000"/>
          <w:lang w:eastAsia="en-US"/>
        </w:rPr>
      </w:pPr>
      <w:r w:rsidRPr="00C53E3C">
        <w:rPr>
          <w:rFonts w:asciiTheme="minorHAnsi" w:eastAsiaTheme="minorHAnsi" w:hAnsiTheme="minorHAnsi" w:cstheme="minorHAnsi"/>
          <w:color w:val="000000"/>
          <w:lang w:eastAsia="en-US"/>
        </w:rPr>
        <w:t xml:space="preserve">- počet žádostí o informace: </w:t>
      </w:r>
      <w:r w:rsidR="00E367B1">
        <w:rPr>
          <w:rFonts w:asciiTheme="minorHAnsi" w:eastAsiaTheme="minorHAnsi" w:hAnsiTheme="minorHAnsi" w:cstheme="minorHAnsi"/>
          <w:b/>
          <w:bCs/>
          <w:color w:val="000000"/>
          <w:lang w:eastAsia="en-US"/>
        </w:rPr>
        <w:t>4</w:t>
      </w:r>
    </w:p>
    <w:p w14:paraId="3FD14375" w14:textId="2B32A72F" w:rsidR="003D047D" w:rsidRPr="00C53E3C" w:rsidRDefault="003D047D" w:rsidP="003D047D">
      <w:pPr>
        <w:autoSpaceDE w:val="0"/>
        <w:autoSpaceDN w:val="0"/>
        <w:adjustRightInd w:val="0"/>
        <w:ind w:left="708"/>
        <w:rPr>
          <w:rFonts w:asciiTheme="minorHAnsi" w:eastAsiaTheme="minorHAnsi" w:hAnsiTheme="minorHAnsi" w:cstheme="minorHAnsi"/>
          <w:b/>
          <w:bCs/>
          <w:color w:val="000000"/>
          <w:lang w:eastAsia="en-US"/>
        </w:rPr>
      </w:pPr>
      <w:r w:rsidRPr="00C53E3C">
        <w:rPr>
          <w:rFonts w:asciiTheme="minorHAnsi" w:eastAsiaTheme="minorHAnsi" w:hAnsiTheme="minorHAnsi" w:cstheme="minorHAnsi"/>
          <w:color w:val="000000"/>
          <w:lang w:eastAsia="en-US"/>
        </w:rPr>
        <w:t xml:space="preserve">- počet rozhodnutí o odmítnutí žádosti: </w:t>
      </w:r>
      <w:r w:rsidRPr="00C53E3C">
        <w:rPr>
          <w:rFonts w:asciiTheme="minorHAnsi" w:eastAsiaTheme="minorHAnsi" w:hAnsiTheme="minorHAnsi" w:cstheme="minorHAnsi"/>
          <w:b/>
          <w:bCs/>
          <w:color w:val="000000"/>
          <w:lang w:eastAsia="en-US"/>
        </w:rPr>
        <w:t>0</w:t>
      </w:r>
    </w:p>
    <w:p w14:paraId="51447DEE" w14:textId="77777777" w:rsidR="003D047D" w:rsidRPr="00C53E3C" w:rsidRDefault="003D047D" w:rsidP="003D047D">
      <w:pPr>
        <w:autoSpaceDE w:val="0"/>
        <w:autoSpaceDN w:val="0"/>
        <w:adjustRightInd w:val="0"/>
        <w:ind w:left="708"/>
        <w:rPr>
          <w:rFonts w:asciiTheme="minorHAnsi" w:eastAsiaTheme="minorHAnsi" w:hAnsiTheme="minorHAnsi" w:cstheme="minorHAnsi"/>
          <w:color w:val="000000"/>
          <w:lang w:eastAsia="en-US"/>
        </w:rPr>
      </w:pPr>
    </w:p>
    <w:p w14:paraId="5A15BC44" w14:textId="4B9FF4B8" w:rsidR="003D047D" w:rsidRPr="00C53E3C" w:rsidRDefault="003D047D" w:rsidP="003D047D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color w:val="000000"/>
          <w:lang w:eastAsia="en-US"/>
        </w:rPr>
      </w:pPr>
      <w:r w:rsidRPr="00C53E3C">
        <w:rPr>
          <w:rFonts w:asciiTheme="minorHAnsi" w:eastAsiaTheme="minorHAnsi" w:hAnsiTheme="minorHAnsi" w:cstheme="minorHAnsi"/>
          <w:b/>
          <w:bCs/>
          <w:color w:val="000000"/>
          <w:lang w:eastAsia="en-US"/>
        </w:rPr>
        <w:t xml:space="preserve">b) počet podaných odvolání proti rozhodnutí: 0 </w:t>
      </w:r>
    </w:p>
    <w:p w14:paraId="527C07D7" w14:textId="77777777" w:rsidR="003D047D" w:rsidRPr="00C53E3C" w:rsidRDefault="003D047D" w:rsidP="003D047D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color w:val="000000"/>
          <w:lang w:eastAsia="en-US"/>
        </w:rPr>
      </w:pPr>
    </w:p>
    <w:p w14:paraId="0EE4519A" w14:textId="77777777" w:rsidR="003D047D" w:rsidRPr="00C53E3C" w:rsidRDefault="003D047D" w:rsidP="003D047D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color w:val="000000"/>
          <w:lang w:eastAsia="en-US"/>
        </w:rPr>
      </w:pPr>
      <w:r w:rsidRPr="00C53E3C">
        <w:rPr>
          <w:rFonts w:asciiTheme="minorHAnsi" w:eastAsiaTheme="minorHAnsi" w:hAnsiTheme="minorHAnsi" w:cstheme="minorHAnsi"/>
          <w:b/>
          <w:bCs/>
          <w:color w:val="000000"/>
          <w:lang w:eastAsia="en-US"/>
        </w:rPr>
        <w:t xml:space="preserve">c) opis podstatných částí každého rozsudku soudu ve věci přezkoumání zákonnosti rozhodnutí povinného subjektu o odmítnutí žádosti o poskytnutí informace a přehled všech výdajů, které povinný subjekt vynaložil v souvislosti se soudními řízeními o právech a povinnostech podle tohoto zákona, a to včetně nákladů na své vlastní zaměstnance a nákladů na právní zastoupení </w:t>
      </w:r>
    </w:p>
    <w:p w14:paraId="681B2CB4" w14:textId="5F09D3C7" w:rsidR="003D047D" w:rsidRPr="00C53E3C" w:rsidRDefault="003D047D" w:rsidP="003D047D">
      <w:pPr>
        <w:autoSpaceDE w:val="0"/>
        <w:autoSpaceDN w:val="0"/>
        <w:adjustRightInd w:val="0"/>
        <w:ind w:left="708"/>
        <w:rPr>
          <w:rFonts w:asciiTheme="minorHAnsi" w:eastAsiaTheme="minorHAnsi" w:hAnsiTheme="minorHAnsi" w:cstheme="minorHAnsi"/>
          <w:color w:val="000000"/>
          <w:lang w:eastAsia="en-US"/>
        </w:rPr>
      </w:pPr>
      <w:r w:rsidRPr="00C53E3C">
        <w:rPr>
          <w:rFonts w:asciiTheme="minorHAnsi" w:eastAsiaTheme="minorHAnsi" w:hAnsiTheme="minorHAnsi" w:cstheme="minorHAnsi"/>
          <w:color w:val="000000"/>
          <w:lang w:eastAsia="en-US"/>
        </w:rPr>
        <w:t xml:space="preserve">- </w:t>
      </w:r>
      <w:r w:rsidRPr="00C53E3C">
        <w:rPr>
          <w:rFonts w:asciiTheme="minorHAnsi" w:eastAsiaTheme="minorHAnsi" w:hAnsiTheme="minorHAnsi" w:cstheme="minorHAnsi"/>
          <w:b/>
          <w:bCs/>
          <w:color w:val="000000"/>
          <w:lang w:eastAsia="en-US"/>
        </w:rPr>
        <w:t>žádný rozsudek</w:t>
      </w:r>
      <w:r w:rsidRPr="00C53E3C">
        <w:rPr>
          <w:rFonts w:asciiTheme="minorHAnsi" w:eastAsiaTheme="minorHAnsi" w:hAnsiTheme="minorHAnsi" w:cstheme="minorHAnsi"/>
          <w:color w:val="000000"/>
          <w:lang w:eastAsia="en-US"/>
        </w:rPr>
        <w:t xml:space="preserve"> ve věci přezkoumání zákonnosti rozhodnutí obce o odmítnutí žádosti o poskytnutí informace </w:t>
      </w:r>
      <w:r w:rsidRPr="00C53E3C">
        <w:rPr>
          <w:rFonts w:asciiTheme="minorHAnsi" w:eastAsiaTheme="minorHAnsi" w:hAnsiTheme="minorHAnsi" w:cstheme="minorHAnsi"/>
          <w:b/>
          <w:bCs/>
          <w:color w:val="000000"/>
          <w:lang w:eastAsia="en-US"/>
        </w:rPr>
        <w:t>nebyl v roce 202</w:t>
      </w:r>
      <w:r w:rsidR="009E4FD9">
        <w:rPr>
          <w:rFonts w:asciiTheme="minorHAnsi" w:eastAsiaTheme="minorHAnsi" w:hAnsiTheme="minorHAnsi" w:cstheme="minorHAnsi"/>
          <w:b/>
          <w:bCs/>
          <w:color w:val="000000"/>
          <w:lang w:eastAsia="en-US"/>
        </w:rPr>
        <w:t>3</w:t>
      </w:r>
      <w:r w:rsidR="00E367B1">
        <w:rPr>
          <w:rFonts w:asciiTheme="minorHAnsi" w:eastAsiaTheme="minorHAnsi" w:hAnsiTheme="minorHAnsi" w:cstheme="minorHAnsi"/>
          <w:b/>
          <w:bCs/>
          <w:color w:val="000000"/>
          <w:lang w:eastAsia="en-US"/>
        </w:rPr>
        <w:t>4</w:t>
      </w:r>
      <w:r w:rsidRPr="00C53E3C">
        <w:rPr>
          <w:rFonts w:asciiTheme="minorHAnsi" w:eastAsiaTheme="minorHAnsi" w:hAnsiTheme="minorHAnsi" w:cstheme="minorHAnsi"/>
          <w:b/>
          <w:bCs/>
          <w:color w:val="000000"/>
          <w:lang w:eastAsia="en-US"/>
        </w:rPr>
        <w:t xml:space="preserve"> vydán</w:t>
      </w:r>
      <w:r w:rsidRPr="00C53E3C">
        <w:rPr>
          <w:rFonts w:asciiTheme="minorHAnsi" w:eastAsiaTheme="minorHAnsi" w:hAnsiTheme="minorHAnsi" w:cstheme="minorHAnsi"/>
          <w:color w:val="000000"/>
          <w:lang w:eastAsia="en-US"/>
        </w:rPr>
        <w:t xml:space="preserve"> </w:t>
      </w:r>
    </w:p>
    <w:p w14:paraId="272207B7" w14:textId="77777777" w:rsidR="003D047D" w:rsidRPr="00C53E3C" w:rsidRDefault="003D047D" w:rsidP="003D047D">
      <w:pPr>
        <w:autoSpaceDE w:val="0"/>
        <w:autoSpaceDN w:val="0"/>
        <w:adjustRightInd w:val="0"/>
        <w:ind w:left="708"/>
        <w:rPr>
          <w:rFonts w:asciiTheme="minorHAnsi" w:eastAsiaTheme="minorHAnsi" w:hAnsiTheme="minorHAnsi" w:cstheme="minorHAnsi"/>
          <w:color w:val="000000"/>
          <w:lang w:eastAsia="en-US"/>
        </w:rPr>
      </w:pPr>
    </w:p>
    <w:p w14:paraId="758ED239" w14:textId="77777777" w:rsidR="003D047D" w:rsidRPr="00C53E3C" w:rsidRDefault="003D047D" w:rsidP="003D047D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color w:val="000000"/>
          <w:lang w:eastAsia="en-US"/>
        </w:rPr>
      </w:pPr>
      <w:r w:rsidRPr="00C53E3C">
        <w:rPr>
          <w:rFonts w:asciiTheme="minorHAnsi" w:eastAsiaTheme="minorHAnsi" w:hAnsiTheme="minorHAnsi" w:cstheme="minorHAnsi"/>
          <w:b/>
          <w:bCs/>
          <w:color w:val="000000"/>
          <w:lang w:eastAsia="en-US"/>
        </w:rPr>
        <w:t xml:space="preserve">d) výčet poskytnutých výhradních licencí, včetně odůvodnění nezbytnosti poskytnutí výhradní licence </w:t>
      </w:r>
    </w:p>
    <w:p w14:paraId="0323D6F0" w14:textId="60CE2261" w:rsidR="003D047D" w:rsidRPr="00C53E3C" w:rsidRDefault="003D047D" w:rsidP="003D047D">
      <w:pPr>
        <w:autoSpaceDE w:val="0"/>
        <w:autoSpaceDN w:val="0"/>
        <w:adjustRightInd w:val="0"/>
        <w:ind w:left="708"/>
        <w:rPr>
          <w:rFonts w:asciiTheme="minorHAnsi" w:eastAsiaTheme="minorHAnsi" w:hAnsiTheme="minorHAnsi" w:cstheme="minorHAnsi"/>
          <w:b/>
          <w:bCs/>
          <w:color w:val="000000"/>
          <w:lang w:eastAsia="en-US"/>
        </w:rPr>
      </w:pPr>
      <w:r w:rsidRPr="00C53E3C">
        <w:rPr>
          <w:rFonts w:asciiTheme="minorHAnsi" w:eastAsiaTheme="minorHAnsi" w:hAnsiTheme="minorHAnsi" w:cstheme="minorHAnsi"/>
          <w:color w:val="000000"/>
          <w:lang w:eastAsia="en-US"/>
        </w:rPr>
        <w:t>- výhradní licence v roce 2</w:t>
      </w:r>
      <w:r w:rsidR="00C53E3C">
        <w:rPr>
          <w:rFonts w:asciiTheme="minorHAnsi" w:eastAsiaTheme="minorHAnsi" w:hAnsiTheme="minorHAnsi" w:cstheme="minorHAnsi"/>
          <w:color w:val="000000"/>
          <w:lang w:eastAsia="en-US"/>
        </w:rPr>
        <w:t>0</w:t>
      </w:r>
      <w:r w:rsidRPr="00C53E3C">
        <w:rPr>
          <w:rFonts w:asciiTheme="minorHAnsi" w:eastAsiaTheme="minorHAnsi" w:hAnsiTheme="minorHAnsi" w:cstheme="minorHAnsi"/>
          <w:color w:val="000000"/>
          <w:lang w:eastAsia="en-US"/>
        </w:rPr>
        <w:t>2</w:t>
      </w:r>
      <w:r w:rsidR="00E367B1">
        <w:rPr>
          <w:rFonts w:asciiTheme="minorHAnsi" w:eastAsiaTheme="minorHAnsi" w:hAnsiTheme="minorHAnsi" w:cstheme="minorHAnsi"/>
          <w:color w:val="000000"/>
          <w:lang w:eastAsia="en-US"/>
        </w:rPr>
        <w:t>4</w:t>
      </w:r>
      <w:r w:rsidRPr="00C53E3C">
        <w:rPr>
          <w:rFonts w:asciiTheme="minorHAnsi" w:eastAsiaTheme="minorHAnsi" w:hAnsiTheme="minorHAnsi" w:cstheme="minorHAnsi"/>
          <w:color w:val="000000"/>
          <w:lang w:eastAsia="en-US"/>
        </w:rPr>
        <w:t xml:space="preserve"> </w:t>
      </w:r>
      <w:r w:rsidRPr="00C53E3C">
        <w:rPr>
          <w:rFonts w:asciiTheme="minorHAnsi" w:eastAsiaTheme="minorHAnsi" w:hAnsiTheme="minorHAnsi" w:cstheme="minorHAnsi"/>
          <w:b/>
          <w:bCs/>
          <w:color w:val="000000"/>
          <w:lang w:eastAsia="en-US"/>
        </w:rPr>
        <w:t xml:space="preserve">nebyly poskytnuty </w:t>
      </w:r>
    </w:p>
    <w:p w14:paraId="0191700A" w14:textId="77777777" w:rsidR="003D047D" w:rsidRPr="00C53E3C" w:rsidRDefault="003D047D" w:rsidP="003D047D">
      <w:pPr>
        <w:autoSpaceDE w:val="0"/>
        <w:autoSpaceDN w:val="0"/>
        <w:adjustRightInd w:val="0"/>
        <w:ind w:left="708"/>
        <w:rPr>
          <w:rFonts w:asciiTheme="minorHAnsi" w:eastAsiaTheme="minorHAnsi" w:hAnsiTheme="minorHAnsi" w:cstheme="minorHAnsi"/>
          <w:color w:val="000000"/>
          <w:lang w:eastAsia="en-US"/>
        </w:rPr>
      </w:pPr>
    </w:p>
    <w:p w14:paraId="10F95CFA" w14:textId="771E9332" w:rsidR="003D047D" w:rsidRPr="00C53E3C" w:rsidRDefault="003D047D" w:rsidP="003D047D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color w:val="000000"/>
          <w:lang w:eastAsia="en-US"/>
        </w:rPr>
      </w:pPr>
      <w:r w:rsidRPr="00C53E3C">
        <w:rPr>
          <w:rFonts w:asciiTheme="minorHAnsi" w:eastAsiaTheme="minorHAnsi" w:hAnsiTheme="minorHAnsi" w:cstheme="minorHAnsi"/>
          <w:b/>
          <w:bCs/>
          <w:color w:val="000000"/>
          <w:lang w:eastAsia="en-US"/>
        </w:rPr>
        <w:t xml:space="preserve">e) počet stížností podaných podle § 16a zákona č. 106/1999 Sb., důvody jejich podání a stručný popis způsobu jejich vyřízení: </w:t>
      </w:r>
    </w:p>
    <w:p w14:paraId="6B01DE05" w14:textId="5DFFAB81" w:rsidR="003D047D" w:rsidRPr="00C53E3C" w:rsidRDefault="003D047D" w:rsidP="00C53E3C">
      <w:pPr>
        <w:autoSpaceDE w:val="0"/>
        <w:autoSpaceDN w:val="0"/>
        <w:adjustRightInd w:val="0"/>
        <w:ind w:left="708"/>
        <w:rPr>
          <w:rFonts w:asciiTheme="minorHAnsi" w:eastAsiaTheme="minorHAnsi" w:hAnsiTheme="minorHAnsi" w:cstheme="minorHAnsi"/>
          <w:b/>
          <w:bCs/>
          <w:color w:val="000000"/>
          <w:lang w:eastAsia="en-US"/>
        </w:rPr>
      </w:pPr>
      <w:r w:rsidRPr="00C53E3C">
        <w:rPr>
          <w:rFonts w:asciiTheme="minorHAnsi" w:eastAsiaTheme="minorHAnsi" w:hAnsiTheme="minorHAnsi" w:cstheme="minorHAnsi"/>
          <w:color w:val="000000"/>
          <w:lang w:eastAsia="en-US"/>
        </w:rPr>
        <w:t>- v roce 202</w:t>
      </w:r>
      <w:r w:rsidR="00E367B1">
        <w:rPr>
          <w:rFonts w:asciiTheme="minorHAnsi" w:eastAsiaTheme="minorHAnsi" w:hAnsiTheme="minorHAnsi" w:cstheme="minorHAnsi"/>
          <w:color w:val="000000"/>
          <w:lang w:eastAsia="en-US"/>
        </w:rPr>
        <w:t>4</w:t>
      </w:r>
      <w:r w:rsidRPr="00C53E3C">
        <w:rPr>
          <w:rFonts w:asciiTheme="minorHAnsi" w:eastAsiaTheme="minorHAnsi" w:hAnsiTheme="minorHAnsi" w:cstheme="minorHAnsi"/>
          <w:color w:val="000000"/>
          <w:lang w:eastAsia="en-US"/>
        </w:rPr>
        <w:t xml:space="preserve"> nebyla podaná</w:t>
      </w:r>
      <w:r w:rsidRPr="00C53E3C">
        <w:rPr>
          <w:rFonts w:asciiTheme="minorHAnsi" w:eastAsiaTheme="minorHAnsi" w:hAnsiTheme="minorHAnsi" w:cstheme="minorHAnsi"/>
          <w:b/>
          <w:bCs/>
          <w:color w:val="000000"/>
          <w:lang w:eastAsia="en-US"/>
        </w:rPr>
        <w:t xml:space="preserve"> žádná stížnost</w:t>
      </w:r>
    </w:p>
    <w:p w14:paraId="3D2D76DC" w14:textId="77777777" w:rsidR="00B76E34" w:rsidRPr="00C53E3C" w:rsidRDefault="00B76E34" w:rsidP="003D047D">
      <w:pPr>
        <w:autoSpaceDE w:val="0"/>
        <w:autoSpaceDN w:val="0"/>
        <w:adjustRightInd w:val="0"/>
        <w:ind w:left="708"/>
        <w:rPr>
          <w:rFonts w:asciiTheme="minorHAnsi" w:eastAsiaTheme="minorHAnsi" w:hAnsiTheme="minorHAnsi" w:cstheme="minorHAnsi"/>
          <w:b/>
          <w:bCs/>
          <w:color w:val="000000"/>
          <w:lang w:eastAsia="en-US"/>
        </w:rPr>
      </w:pPr>
    </w:p>
    <w:p w14:paraId="27E4D91D" w14:textId="77777777" w:rsidR="003D047D" w:rsidRPr="00C53E3C" w:rsidRDefault="003D047D" w:rsidP="003D047D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lang w:eastAsia="en-US"/>
        </w:rPr>
      </w:pPr>
      <w:r w:rsidRPr="00C53E3C">
        <w:rPr>
          <w:rFonts w:asciiTheme="minorHAnsi" w:eastAsiaTheme="minorHAnsi" w:hAnsiTheme="minorHAnsi" w:cstheme="minorHAnsi"/>
          <w:b/>
          <w:bCs/>
          <w:lang w:eastAsia="en-US"/>
        </w:rPr>
        <w:t xml:space="preserve">f) další informace vztahující se k uplatňování tohoto zákona </w:t>
      </w:r>
    </w:p>
    <w:p w14:paraId="116A008F" w14:textId="4C87228D" w:rsidR="003D047D" w:rsidRPr="00C53E3C" w:rsidRDefault="003D047D" w:rsidP="00C53E3C">
      <w:pPr>
        <w:spacing w:line="276" w:lineRule="auto"/>
        <w:ind w:left="708"/>
        <w:rPr>
          <w:rFonts w:asciiTheme="minorHAnsi" w:hAnsiTheme="minorHAnsi" w:cstheme="minorHAnsi"/>
          <w:color w:val="000000" w:themeColor="text1"/>
        </w:rPr>
      </w:pPr>
      <w:r w:rsidRPr="00C53E3C">
        <w:rPr>
          <w:rFonts w:asciiTheme="minorHAnsi" w:eastAsiaTheme="minorHAnsi" w:hAnsiTheme="minorHAnsi" w:cstheme="minorHAnsi"/>
          <w:lang w:eastAsia="en-US"/>
        </w:rPr>
        <w:t xml:space="preserve">- obec jako povinný subjekt vyřizuje žádosti o informace vztahující se k její působnosti dle </w:t>
      </w:r>
      <w:r w:rsidR="00B76E34" w:rsidRPr="00C53E3C">
        <w:rPr>
          <w:rFonts w:asciiTheme="minorHAnsi" w:eastAsiaTheme="minorHAnsi" w:hAnsiTheme="minorHAnsi" w:cstheme="minorHAnsi"/>
          <w:color w:val="000000"/>
          <w:lang w:eastAsia="en-US"/>
        </w:rPr>
        <w:t>zákona č. 106/1999 Sb.</w:t>
      </w:r>
      <w:r w:rsidRPr="00C53E3C">
        <w:rPr>
          <w:rFonts w:asciiTheme="minorHAnsi" w:eastAsiaTheme="minorHAnsi" w:hAnsiTheme="minorHAnsi" w:cstheme="minorHAnsi"/>
          <w:lang w:eastAsia="en-US"/>
        </w:rPr>
        <w:t xml:space="preserve">, žádosti je možné podávat ústně nebo písemně adresovat jak na adresu obecního úřadu, tak na elektronickou podatelnu obce, žádost musí splňovat náležitosti § 14 </w:t>
      </w:r>
      <w:r w:rsidR="00B76E34" w:rsidRPr="00C53E3C">
        <w:rPr>
          <w:rFonts w:asciiTheme="minorHAnsi" w:eastAsiaTheme="minorHAnsi" w:hAnsiTheme="minorHAnsi" w:cstheme="minorHAnsi"/>
          <w:color w:val="000000"/>
          <w:lang w:eastAsia="en-US"/>
        </w:rPr>
        <w:t>zákona č. 106/1999 Sb.</w:t>
      </w:r>
    </w:p>
    <w:p w14:paraId="2D446B22" w14:textId="77777777" w:rsidR="007C2411" w:rsidRPr="00C53E3C" w:rsidRDefault="007C2411" w:rsidP="00C53E3C">
      <w:pPr>
        <w:spacing w:line="276" w:lineRule="auto"/>
        <w:ind w:left="1275"/>
        <w:rPr>
          <w:rFonts w:asciiTheme="minorHAnsi" w:hAnsiTheme="minorHAnsi" w:cstheme="minorHAnsi"/>
          <w:color w:val="000000" w:themeColor="text1"/>
        </w:rPr>
      </w:pPr>
    </w:p>
    <w:p w14:paraId="19442045" w14:textId="5D076F97" w:rsidR="00767E02" w:rsidRDefault="00767E02" w:rsidP="00077221">
      <w:pPr>
        <w:spacing w:line="276" w:lineRule="auto"/>
        <w:rPr>
          <w:rFonts w:asciiTheme="minorHAnsi" w:hAnsiTheme="minorHAnsi" w:cstheme="minorHAnsi"/>
          <w:color w:val="000000" w:themeColor="text1"/>
        </w:rPr>
      </w:pPr>
    </w:p>
    <w:p w14:paraId="0150E5AD" w14:textId="77777777" w:rsidR="00C53E3C" w:rsidRPr="00C53E3C" w:rsidRDefault="00C53E3C" w:rsidP="00077221">
      <w:pPr>
        <w:spacing w:line="276" w:lineRule="auto"/>
        <w:rPr>
          <w:rFonts w:asciiTheme="minorHAnsi" w:hAnsiTheme="minorHAnsi" w:cstheme="minorHAnsi"/>
          <w:color w:val="000000" w:themeColor="text1"/>
        </w:rPr>
      </w:pPr>
    </w:p>
    <w:p w14:paraId="5B9082D1" w14:textId="292CC53F" w:rsidR="00C44D6C" w:rsidRPr="00C53E3C" w:rsidRDefault="008B7469" w:rsidP="00077221">
      <w:pPr>
        <w:spacing w:line="276" w:lineRule="auto"/>
        <w:rPr>
          <w:rFonts w:asciiTheme="minorHAnsi" w:hAnsiTheme="minorHAnsi" w:cstheme="minorHAnsi"/>
          <w:color w:val="000000" w:themeColor="text1"/>
        </w:rPr>
      </w:pPr>
      <w:r w:rsidRPr="00C53E3C">
        <w:rPr>
          <w:rFonts w:asciiTheme="minorHAnsi" w:hAnsiTheme="minorHAnsi" w:cstheme="minorHAnsi"/>
          <w:b/>
          <w:color w:val="000000" w:themeColor="text1"/>
        </w:rPr>
        <w:tab/>
      </w:r>
      <w:r w:rsidRPr="00C53E3C">
        <w:rPr>
          <w:rFonts w:asciiTheme="minorHAnsi" w:hAnsiTheme="minorHAnsi" w:cstheme="minorHAnsi"/>
          <w:b/>
          <w:color w:val="000000" w:themeColor="text1"/>
        </w:rPr>
        <w:tab/>
      </w:r>
      <w:r w:rsidRPr="00C53E3C">
        <w:rPr>
          <w:rFonts w:asciiTheme="minorHAnsi" w:hAnsiTheme="minorHAnsi" w:cstheme="minorHAnsi"/>
          <w:b/>
          <w:color w:val="000000" w:themeColor="text1"/>
        </w:rPr>
        <w:tab/>
      </w:r>
      <w:r w:rsidRPr="00C53E3C">
        <w:rPr>
          <w:rFonts w:asciiTheme="minorHAnsi" w:hAnsiTheme="minorHAnsi" w:cstheme="minorHAnsi"/>
          <w:b/>
          <w:color w:val="000000" w:themeColor="text1"/>
        </w:rPr>
        <w:tab/>
      </w:r>
      <w:r w:rsidRPr="00C53E3C">
        <w:rPr>
          <w:rFonts w:asciiTheme="minorHAnsi" w:hAnsiTheme="minorHAnsi" w:cstheme="minorHAnsi"/>
          <w:b/>
          <w:color w:val="000000" w:themeColor="text1"/>
        </w:rPr>
        <w:tab/>
      </w:r>
      <w:r w:rsidRPr="00C53E3C">
        <w:rPr>
          <w:rFonts w:asciiTheme="minorHAnsi" w:hAnsiTheme="minorHAnsi" w:cstheme="minorHAnsi"/>
          <w:b/>
          <w:color w:val="000000" w:themeColor="text1"/>
        </w:rPr>
        <w:tab/>
      </w:r>
      <w:r w:rsidRPr="00C53E3C">
        <w:rPr>
          <w:rFonts w:asciiTheme="minorHAnsi" w:hAnsiTheme="minorHAnsi" w:cstheme="minorHAnsi"/>
          <w:b/>
          <w:color w:val="000000" w:themeColor="text1"/>
        </w:rPr>
        <w:tab/>
      </w:r>
      <w:r w:rsidRPr="00C53E3C">
        <w:rPr>
          <w:rFonts w:asciiTheme="minorHAnsi" w:hAnsiTheme="minorHAnsi" w:cstheme="minorHAnsi"/>
          <w:b/>
          <w:color w:val="000000" w:themeColor="text1"/>
        </w:rPr>
        <w:tab/>
      </w:r>
      <w:r w:rsidR="009E4FD9">
        <w:rPr>
          <w:rFonts w:asciiTheme="minorHAnsi" w:hAnsiTheme="minorHAnsi" w:cstheme="minorHAnsi"/>
          <w:color w:val="000000" w:themeColor="text1"/>
        </w:rPr>
        <w:t>Ing. Michael Buchar</w:t>
      </w:r>
      <w:r w:rsidR="002E1D25">
        <w:rPr>
          <w:rFonts w:asciiTheme="minorHAnsi" w:hAnsiTheme="minorHAnsi" w:cstheme="minorHAnsi"/>
          <w:color w:val="000000" w:themeColor="text1"/>
        </w:rPr>
        <w:t>, v. r.</w:t>
      </w:r>
    </w:p>
    <w:p w14:paraId="2F1FA5BB" w14:textId="27943BF5" w:rsidR="00077221" w:rsidRDefault="008B7469" w:rsidP="00C53E3C">
      <w:pPr>
        <w:spacing w:line="276" w:lineRule="auto"/>
        <w:ind w:left="5664"/>
        <w:rPr>
          <w:rFonts w:asciiTheme="minorHAnsi" w:hAnsiTheme="minorHAnsi" w:cstheme="minorHAnsi"/>
          <w:color w:val="000000" w:themeColor="text1"/>
        </w:rPr>
      </w:pPr>
      <w:r w:rsidRPr="00C53E3C">
        <w:rPr>
          <w:rFonts w:asciiTheme="minorHAnsi" w:hAnsiTheme="minorHAnsi" w:cstheme="minorHAnsi"/>
          <w:color w:val="000000" w:themeColor="text1"/>
        </w:rPr>
        <w:t>starosta obce</w:t>
      </w:r>
    </w:p>
    <w:p w14:paraId="7CCCEF5B" w14:textId="77777777" w:rsidR="00C53E3C" w:rsidRPr="00C53E3C" w:rsidRDefault="00C53E3C" w:rsidP="00C53E3C">
      <w:pPr>
        <w:spacing w:line="276" w:lineRule="auto"/>
        <w:ind w:left="5664"/>
        <w:rPr>
          <w:rFonts w:asciiTheme="minorHAnsi" w:hAnsiTheme="minorHAnsi" w:cstheme="minorHAnsi"/>
          <w:color w:val="000000" w:themeColor="text1"/>
        </w:rPr>
      </w:pPr>
    </w:p>
    <w:p w14:paraId="47D5D4D7" w14:textId="0D0002A8" w:rsidR="0012603C" w:rsidRPr="00C53E3C" w:rsidRDefault="008B7469" w:rsidP="00077221">
      <w:pPr>
        <w:spacing w:line="276" w:lineRule="auto"/>
        <w:rPr>
          <w:rFonts w:asciiTheme="minorHAnsi" w:hAnsiTheme="minorHAnsi" w:cstheme="minorHAnsi"/>
          <w:color w:val="000000" w:themeColor="text1"/>
        </w:rPr>
      </w:pPr>
      <w:r w:rsidRPr="00C53E3C">
        <w:rPr>
          <w:rFonts w:asciiTheme="minorHAnsi" w:hAnsiTheme="minorHAnsi" w:cstheme="minorHAnsi"/>
          <w:color w:val="000000" w:themeColor="text1"/>
        </w:rPr>
        <w:t>Ve Větrušicích dne</w:t>
      </w:r>
      <w:r w:rsidR="00077221" w:rsidRPr="00C53E3C">
        <w:rPr>
          <w:rFonts w:asciiTheme="minorHAnsi" w:hAnsiTheme="minorHAnsi" w:cstheme="minorHAnsi"/>
          <w:color w:val="000000" w:themeColor="text1"/>
        </w:rPr>
        <w:t xml:space="preserve"> </w:t>
      </w:r>
      <w:r w:rsidR="009E4FD9">
        <w:rPr>
          <w:rFonts w:asciiTheme="minorHAnsi" w:hAnsiTheme="minorHAnsi" w:cstheme="minorHAnsi"/>
          <w:color w:val="000000" w:themeColor="text1"/>
        </w:rPr>
        <w:t>1</w:t>
      </w:r>
      <w:r w:rsidR="00E367B1">
        <w:rPr>
          <w:rFonts w:asciiTheme="minorHAnsi" w:hAnsiTheme="minorHAnsi" w:cstheme="minorHAnsi"/>
          <w:color w:val="000000" w:themeColor="text1"/>
        </w:rPr>
        <w:t>5</w:t>
      </w:r>
      <w:r w:rsidR="009E4FD9">
        <w:rPr>
          <w:rFonts w:asciiTheme="minorHAnsi" w:hAnsiTheme="minorHAnsi" w:cstheme="minorHAnsi"/>
          <w:color w:val="000000" w:themeColor="text1"/>
        </w:rPr>
        <w:t>.1.202</w:t>
      </w:r>
      <w:r w:rsidR="003A0352">
        <w:rPr>
          <w:rFonts w:asciiTheme="minorHAnsi" w:hAnsiTheme="minorHAnsi" w:cstheme="minorHAnsi"/>
          <w:color w:val="000000" w:themeColor="text1"/>
        </w:rPr>
        <w:t>5</w:t>
      </w:r>
    </w:p>
    <w:p w14:paraId="7153053C" w14:textId="77777777" w:rsidR="0029262A" w:rsidRPr="00C53E3C" w:rsidRDefault="0029262A" w:rsidP="00077221">
      <w:pPr>
        <w:spacing w:line="276" w:lineRule="auto"/>
        <w:rPr>
          <w:rFonts w:asciiTheme="minorHAnsi" w:hAnsiTheme="minorHAnsi" w:cstheme="minorHAnsi"/>
          <w:b/>
          <w:color w:val="000000" w:themeColor="text1"/>
        </w:rPr>
      </w:pPr>
    </w:p>
    <w:p w14:paraId="226865E0" w14:textId="5A2D7B83" w:rsidR="008B7469" w:rsidRPr="00C53E3C" w:rsidRDefault="00482B24" w:rsidP="00077221">
      <w:pPr>
        <w:spacing w:line="276" w:lineRule="auto"/>
        <w:rPr>
          <w:rFonts w:asciiTheme="minorHAnsi" w:hAnsiTheme="minorHAnsi" w:cstheme="minorHAnsi"/>
          <w:b/>
        </w:rPr>
      </w:pPr>
      <w:r w:rsidRPr="00C53E3C">
        <w:rPr>
          <w:rFonts w:asciiTheme="minorHAnsi" w:hAnsiTheme="minorHAnsi" w:cstheme="minorHAnsi"/>
          <w:b/>
        </w:rPr>
        <w:t xml:space="preserve">Trvale zveřejněno na </w:t>
      </w:r>
      <w:hyperlink r:id="rId7" w:history="1">
        <w:r w:rsidRPr="00C53E3C">
          <w:rPr>
            <w:rStyle w:val="Hypertextovodkaz"/>
            <w:rFonts w:asciiTheme="minorHAnsi" w:hAnsiTheme="minorHAnsi" w:cstheme="minorHAnsi"/>
          </w:rPr>
          <w:t>http://www.vetrusice.cz/obecni-</w:t>
        </w:r>
        <w:proofErr w:type="spellStart"/>
        <w:r w:rsidRPr="00C53E3C">
          <w:rPr>
            <w:rStyle w:val="Hypertextovodkaz"/>
            <w:rFonts w:asciiTheme="minorHAnsi" w:hAnsiTheme="minorHAnsi" w:cstheme="minorHAnsi"/>
          </w:rPr>
          <w:t>urad</w:t>
        </w:r>
        <w:proofErr w:type="spellEnd"/>
        <w:r w:rsidRPr="00C53E3C">
          <w:rPr>
            <w:rStyle w:val="Hypertextovodkaz"/>
            <w:rFonts w:asciiTheme="minorHAnsi" w:hAnsiTheme="minorHAnsi" w:cstheme="minorHAnsi"/>
          </w:rPr>
          <w:t>/</w:t>
        </w:r>
        <w:proofErr w:type="spellStart"/>
        <w:r w:rsidRPr="00C53E3C">
          <w:rPr>
            <w:rStyle w:val="Hypertextovodkaz"/>
            <w:rFonts w:asciiTheme="minorHAnsi" w:hAnsiTheme="minorHAnsi" w:cstheme="minorHAnsi"/>
          </w:rPr>
          <w:t>povinne</w:t>
        </w:r>
        <w:proofErr w:type="spellEnd"/>
        <w:r w:rsidRPr="00C53E3C">
          <w:rPr>
            <w:rStyle w:val="Hypertextovodkaz"/>
            <w:rFonts w:asciiTheme="minorHAnsi" w:hAnsiTheme="minorHAnsi" w:cstheme="minorHAnsi"/>
          </w:rPr>
          <w:t>-informace/</w:t>
        </w:r>
      </w:hyperlink>
      <w:r w:rsidR="008B7469" w:rsidRPr="00C53E3C">
        <w:rPr>
          <w:rFonts w:asciiTheme="minorHAnsi" w:hAnsiTheme="minorHAnsi" w:cstheme="minorHAnsi"/>
          <w:b/>
        </w:rPr>
        <w:tab/>
      </w:r>
      <w:r w:rsidR="008B7469" w:rsidRPr="00C53E3C">
        <w:rPr>
          <w:rFonts w:asciiTheme="minorHAnsi" w:hAnsiTheme="minorHAnsi" w:cstheme="minorHAnsi"/>
          <w:b/>
        </w:rPr>
        <w:tab/>
      </w:r>
      <w:r w:rsidR="008B7469" w:rsidRPr="00C53E3C">
        <w:rPr>
          <w:rFonts w:asciiTheme="minorHAnsi" w:hAnsiTheme="minorHAnsi" w:cstheme="minorHAnsi"/>
          <w:bCs/>
          <w:i/>
          <w:iCs/>
        </w:rPr>
        <w:tab/>
      </w:r>
      <w:r w:rsidR="008B7469" w:rsidRPr="00C53E3C">
        <w:rPr>
          <w:rFonts w:asciiTheme="minorHAnsi" w:hAnsiTheme="minorHAnsi" w:cstheme="minorHAnsi"/>
          <w:bCs/>
          <w:i/>
          <w:iCs/>
        </w:rPr>
        <w:tab/>
        <w:t xml:space="preserve"> </w:t>
      </w:r>
    </w:p>
    <w:sectPr w:rsidR="008B7469" w:rsidRPr="00C53E3C" w:rsidSect="005E3436">
      <w:headerReference w:type="default" r:id="rId8"/>
      <w:pgSz w:w="11906" w:h="16838"/>
      <w:pgMar w:top="1417" w:right="1417" w:bottom="142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680B5" w14:textId="77777777" w:rsidR="005E3436" w:rsidRDefault="005E3436" w:rsidP="00563954">
      <w:r>
        <w:separator/>
      </w:r>
    </w:p>
  </w:endnote>
  <w:endnote w:type="continuationSeparator" w:id="0">
    <w:p w14:paraId="19168D11" w14:textId="77777777" w:rsidR="005E3436" w:rsidRDefault="005E3436" w:rsidP="00563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ar(--theme-font-family)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6CC63" w14:textId="77777777" w:rsidR="005E3436" w:rsidRDefault="005E3436" w:rsidP="00563954">
      <w:r>
        <w:separator/>
      </w:r>
    </w:p>
  </w:footnote>
  <w:footnote w:type="continuationSeparator" w:id="0">
    <w:p w14:paraId="6B23492B" w14:textId="77777777" w:rsidR="005E3436" w:rsidRDefault="005E3436" w:rsidP="005639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C26A7" w14:textId="77777777" w:rsidR="00C53E3C" w:rsidRPr="00CE7A86" w:rsidRDefault="003A0352" w:rsidP="00B02C71">
    <w:pPr>
      <w:ind w:firstLine="142"/>
      <w:rPr>
        <w:color w:val="000000" w:themeColor="text1"/>
        <w:sz w:val="32"/>
        <w:szCs w:val="32"/>
      </w:rPr>
    </w:pPr>
    <w:r>
      <w:rPr>
        <w:b/>
        <w:bCs/>
        <w:color w:val="000000" w:themeColor="text1"/>
        <w:sz w:val="32"/>
        <w:szCs w:val="32"/>
      </w:rPr>
      <w:object w:dxaOrig="1440" w:dyaOrig="1440" w14:anchorId="0A26506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left:0;text-align:left;margin-left:334.15pt;margin-top:-1.95pt;width:42.6pt;height:46.65pt;z-index:-251658240" wrapcoords="-408 745 -408 13407 2445 18621 6113 20483 6521 20483 14264 20483 14672 20483 18340 18621 21192 13034 21192 745 -408 745">
          <v:imagedata r:id="rId1" o:title=""/>
        </v:shape>
        <o:OLEObject Type="Embed" ProgID="MSPhotoEd.3" ShapeID="_x0000_s1026" DrawAspect="Content" ObjectID="_1798530445" r:id="rId2"/>
      </w:object>
    </w:r>
    <w:r w:rsidR="00C53E3C" w:rsidRPr="00CE7A86">
      <w:rPr>
        <w:b/>
        <w:bCs/>
        <w:color w:val="000000" w:themeColor="text1"/>
        <w:sz w:val="32"/>
        <w:szCs w:val="32"/>
      </w:rPr>
      <w:t>OBEC VĚTRUŠICE</w:t>
    </w:r>
    <w:r w:rsidR="00C53E3C" w:rsidRPr="00CE7A86">
      <w:rPr>
        <w:color w:val="000000" w:themeColor="text1"/>
        <w:sz w:val="32"/>
        <w:szCs w:val="32"/>
      </w:rPr>
      <w:t xml:space="preserve"> </w:t>
    </w:r>
  </w:p>
  <w:p w14:paraId="4FC39B41" w14:textId="77777777" w:rsidR="00C53E3C" w:rsidRPr="00CE7A86" w:rsidRDefault="00C53E3C" w:rsidP="00B02C71">
    <w:pPr>
      <w:ind w:firstLine="142"/>
      <w:rPr>
        <w:color w:val="000000" w:themeColor="text1"/>
        <w:sz w:val="22"/>
        <w:szCs w:val="22"/>
      </w:rPr>
    </w:pPr>
    <w:r w:rsidRPr="00CE7A86">
      <w:rPr>
        <w:color w:val="000000" w:themeColor="text1"/>
        <w:sz w:val="22"/>
        <w:szCs w:val="22"/>
      </w:rPr>
      <w:t xml:space="preserve">Vltavská 14, 250 67 Větrušice, tel.:220 940 507  </w:t>
    </w:r>
  </w:p>
  <w:p w14:paraId="1E27DB24" w14:textId="77777777" w:rsidR="00C53E3C" w:rsidRPr="00CE7A86" w:rsidRDefault="00C53E3C" w:rsidP="00B02C71">
    <w:pPr>
      <w:ind w:firstLine="142"/>
      <w:rPr>
        <w:color w:val="000000" w:themeColor="text1"/>
        <w:sz w:val="22"/>
        <w:szCs w:val="22"/>
      </w:rPr>
    </w:pPr>
    <w:r w:rsidRPr="00CE7A86">
      <w:rPr>
        <w:color w:val="000000" w:themeColor="text1"/>
        <w:sz w:val="22"/>
        <w:szCs w:val="22"/>
      </w:rPr>
      <w:t>ID DS:4pebqfq, e-mail: obec@vetrusice.cz</w:t>
    </w:r>
  </w:p>
  <w:p w14:paraId="7A0EB556" w14:textId="77777777" w:rsidR="00C53E3C" w:rsidRPr="00CE7A86" w:rsidRDefault="00C53E3C" w:rsidP="00B06CD5">
    <w:pPr>
      <w:pStyle w:val="Zhlav"/>
      <w:ind w:left="-567"/>
      <w:rPr>
        <w:color w:val="000000" w:themeColor="text1"/>
      </w:rPr>
    </w:pPr>
    <w:r w:rsidRPr="00CE7A86">
      <w:rPr>
        <w:noProof/>
        <w:color w:val="000000" w:themeColor="text1"/>
        <w:sz w:val="20"/>
        <w:szCs w:val="20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8980D67" wp14:editId="4C46D66C">
              <wp:simplePos x="0" y="0"/>
              <wp:positionH relativeFrom="column">
                <wp:posOffset>-191135</wp:posOffset>
              </wp:positionH>
              <wp:positionV relativeFrom="paragraph">
                <wp:posOffset>79375</wp:posOffset>
              </wp:positionV>
              <wp:extent cx="6134100" cy="0"/>
              <wp:effectExtent l="0" t="0" r="0" b="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34100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B4B553A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5.05pt,6.25pt" to="467.95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" strokecolor="black [3200]" strokeweight="2pt">
              <v:shadow on="t" color="black" opacity="24903f" origin=",.5" offset="0,.55556mm"/>
            </v:line>
          </w:pict>
        </mc:Fallback>
      </mc:AlternateContent>
    </w:r>
  </w:p>
  <w:p w14:paraId="214FAC77" w14:textId="77777777" w:rsidR="00C53E3C" w:rsidRPr="00CE7A86" w:rsidRDefault="00C53E3C" w:rsidP="00B06CD5">
    <w:pPr>
      <w:pStyle w:val="Zhlav"/>
      <w:ind w:left="-567"/>
      <w:rPr>
        <w:color w:val="000000" w:themeColor="text1"/>
      </w:rPr>
    </w:pPr>
  </w:p>
  <w:p w14:paraId="4EF0F54E" w14:textId="77777777" w:rsidR="00563954" w:rsidRDefault="0056395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247F323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F32666"/>
    <w:multiLevelType w:val="hybridMultilevel"/>
    <w:tmpl w:val="B5FE67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01191B"/>
    <w:multiLevelType w:val="hybridMultilevel"/>
    <w:tmpl w:val="BF3C00B0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6306D75"/>
    <w:multiLevelType w:val="hybridMultilevel"/>
    <w:tmpl w:val="1604EE20"/>
    <w:lvl w:ilvl="0" w:tplc="03EAA54E">
      <w:start w:val="1"/>
      <w:numFmt w:val="lowerLetter"/>
      <w:lvlText w:val="%1)"/>
      <w:lvlJc w:val="left"/>
      <w:pPr>
        <w:ind w:left="720" w:hanging="360"/>
      </w:pPr>
      <w:rPr>
        <w:rFonts w:ascii="var(--theme-font-family)" w:hAnsi="var(--theme-font-family)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0076C9"/>
    <w:multiLevelType w:val="hybridMultilevel"/>
    <w:tmpl w:val="B7FCD556"/>
    <w:lvl w:ilvl="0" w:tplc="03EAA54E">
      <w:start w:val="1"/>
      <w:numFmt w:val="lowerLetter"/>
      <w:lvlText w:val="%1)"/>
      <w:lvlJc w:val="left"/>
      <w:pPr>
        <w:ind w:left="1080" w:hanging="360"/>
      </w:pPr>
      <w:rPr>
        <w:rFonts w:ascii="var(--theme-font-family)" w:hAnsi="var(--theme-font-family)"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7E534C9"/>
    <w:multiLevelType w:val="hybridMultilevel"/>
    <w:tmpl w:val="FCACF43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59534722">
    <w:abstractNumId w:val="0"/>
  </w:num>
  <w:num w:numId="2" w16cid:durableId="1125273658">
    <w:abstractNumId w:val="1"/>
  </w:num>
  <w:num w:numId="3" w16cid:durableId="760414871">
    <w:abstractNumId w:val="3"/>
  </w:num>
  <w:num w:numId="4" w16cid:durableId="1955937789">
    <w:abstractNumId w:val="4"/>
  </w:num>
  <w:num w:numId="5" w16cid:durableId="1436636366">
    <w:abstractNumId w:val="2"/>
  </w:num>
  <w:num w:numId="6" w16cid:durableId="12257971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469"/>
    <w:rsid w:val="00027CAA"/>
    <w:rsid w:val="00077221"/>
    <w:rsid w:val="001231C2"/>
    <w:rsid w:val="0012603C"/>
    <w:rsid w:val="00126AAC"/>
    <w:rsid w:val="00161EAE"/>
    <w:rsid w:val="00221EC0"/>
    <w:rsid w:val="0029262A"/>
    <w:rsid w:val="002E1D25"/>
    <w:rsid w:val="002E5127"/>
    <w:rsid w:val="00302537"/>
    <w:rsid w:val="003A0352"/>
    <w:rsid w:val="003D047D"/>
    <w:rsid w:val="00445773"/>
    <w:rsid w:val="00482B24"/>
    <w:rsid w:val="00497292"/>
    <w:rsid w:val="004A2082"/>
    <w:rsid w:val="00563954"/>
    <w:rsid w:val="0057729F"/>
    <w:rsid w:val="005E3436"/>
    <w:rsid w:val="00657D80"/>
    <w:rsid w:val="006A37B3"/>
    <w:rsid w:val="006E08A9"/>
    <w:rsid w:val="007657E7"/>
    <w:rsid w:val="00767E02"/>
    <w:rsid w:val="007C2411"/>
    <w:rsid w:val="007C4F5D"/>
    <w:rsid w:val="007D214E"/>
    <w:rsid w:val="007E0514"/>
    <w:rsid w:val="00846CD8"/>
    <w:rsid w:val="00862A02"/>
    <w:rsid w:val="008B7469"/>
    <w:rsid w:val="00995C84"/>
    <w:rsid w:val="009B2669"/>
    <w:rsid w:val="009D4992"/>
    <w:rsid w:val="009E4FD9"/>
    <w:rsid w:val="00A70948"/>
    <w:rsid w:val="00AD441D"/>
    <w:rsid w:val="00B76E34"/>
    <w:rsid w:val="00BE5440"/>
    <w:rsid w:val="00BF51EE"/>
    <w:rsid w:val="00C44D6C"/>
    <w:rsid w:val="00C53E3C"/>
    <w:rsid w:val="00C95A2B"/>
    <w:rsid w:val="00D34BB9"/>
    <w:rsid w:val="00D44E75"/>
    <w:rsid w:val="00D875E5"/>
    <w:rsid w:val="00E367B1"/>
    <w:rsid w:val="00E43ED7"/>
    <w:rsid w:val="00F326DD"/>
    <w:rsid w:val="00FD6BAC"/>
    <w:rsid w:val="00FF6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24329B"/>
  <w15:docId w15:val="{748B0ABF-F1AB-483F-821D-C4FB444A5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B74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link w:val="Nadpis1Char"/>
    <w:uiPriority w:val="9"/>
    <w:qFormat/>
    <w:rsid w:val="007C4F5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semiHidden/>
    <w:unhideWhenUsed/>
    <w:rsid w:val="008B7469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26AA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26AAC"/>
    <w:rPr>
      <w:rFonts w:ascii="Segoe UI" w:eastAsia="Times New Roman" w:hAnsi="Segoe UI" w:cs="Segoe UI"/>
      <w:sz w:val="18"/>
      <w:szCs w:val="18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56395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63954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56395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63954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7D214E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customStyle="1" w:styleId="detail-odstavec">
    <w:name w:val="detail-odstavec"/>
    <w:basedOn w:val="Normln"/>
    <w:rsid w:val="007C2411"/>
    <w:pPr>
      <w:spacing w:before="100" w:beforeAutospacing="1" w:after="100" w:afterAutospacing="1"/>
    </w:pPr>
  </w:style>
  <w:style w:type="character" w:customStyle="1" w:styleId="Nadpis1Char">
    <w:name w:val="Nadpis 1 Char"/>
    <w:basedOn w:val="Standardnpsmoodstavce"/>
    <w:link w:val="Nadpis1"/>
    <w:uiPriority w:val="9"/>
    <w:rsid w:val="007C4F5D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s31">
    <w:name w:val="s31"/>
    <w:basedOn w:val="Standardnpsmoodstavce"/>
    <w:rsid w:val="00302537"/>
  </w:style>
  <w:style w:type="paragraph" w:styleId="Odstavecseseznamem">
    <w:name w:val="List Paragraph"/>
    <w:basedOn w:val="Normln"/>
    <w:uiPriority w:val="34"/>
    <w:qFormat/>
    <w:rsid w:val="00C44D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1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vetrusice.cz/obecni-urad/povinne-informac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263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Lucie Špírková</cp:lastModifiedBy>
  <cp:revision>2</cp:revision>
  <cp:lastPrinted>2025-01-15T11:34:00Z</cp:lastPrinted>
  <dcterms:created xsi:type="dcterms:W3CDTF">2025-01-16T10:01:00Z</dcterms:created>
  <dcterms:modified xsi:type="dcterms:W3CDTF">2025-01-16T10:01:00Z</dcterms:modified>
</cp:coreProperties>
</file>